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2E" w:rsidRDefault="00707FDF" w:rsidP="008733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A2E09">
        <w:rPr>
          <w:rFonts w:ascii="Times New Roman" w:hAnsi="Times New Roman"/>
          <w:b/>
          <w:sz w:val="28"/>
        </w:rPr>
        <w:t xml:space="preserve">A IMPORTANCIA DA MONITORIA TEÓRICO-PRÁTICA DE GLICEMIA CAPILAR, </w:t>
      </w:r>
      <w:proofErr w:type="gramStart"/>
      <w:r w:rsidRPr="002A2E09">
        <w:rPr>
          <w:rFonts w:ascii="Times New Roman" w:hAnsi="Times New Roman"/>
          <w:b/>
          <w:sz w:val="28"/>
        </w:rPr>
        <w:t>COMPLEMENTANDO</w:t>
      </w:r>
      <w:proofErr w:type="gramEnd"/>
      <w:r w:rsidRPr="002A2E09">
        <w:rPr>
          <w:rFonts w:ascii="Times New Roman" w:hAnsi="Times New Roman"/>
          <w:b/>
          <w:sz w:val="28"/>
        </w:rPr>
        <w:t xml:space="preserve"> </w:t>
      </w:r>
    </w:p>
    <w:p w:rsidR="00707FDF" w:rsidRDefault="00707FDF" w:rsidP="008733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A2E09">
        <w:rPr>
          <w:rFonts w:ascii="Times New Roman" w:hAnsi="Times New Roman"/>
          <w:b/>
          <w:sz w:val="28"/>
        </w:rPr>
        <w:t>O ENSINO EM SALA DE AULA</w:t>
      </w:r>
    </w:p>
    <w:p w:rsidR="0087332E" w:rsidRPr="002A2E09" w:rsidRDefault="0087332E" w:rsidP="0087332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B368A" w:rsidRPr="0087332E" w:rsidRDefault="00707FDF" w:rsidP="0087332E">
      <w:pPr>
        <w:tabs>
          <w:tab w:val="left" w:pos="619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7332E">
        <w:rPr>
          <w:rFonts w:ascii="Times New Roman" w:hAnsi="Times New Roman"/>
          <w:sz w:val="24"/>
          <w:szCs w:val="24"/>
        </w:rPr>
        <w:t xml:space="preserve">Thiago Medeiros Palmeira de Araújo¹, Fernanda Burle de </w:t>
      </w:r>
      <w:proofErr w:type="gramStart"/>
      <w:r w:rsidRPr="0087332E">
        <w:rPr>
          <w:rFonts w:ascii="Times New Roman" w:hAnsi="Times New Roman"/>
          <w:sz w:val="24"/>
          <w:szCs w:val="24"/>
        </w:rPr>
        <w:t>Aguiar²</w:t>
      </w:r>
      <w:proofErr w:type="gramEnd"/>
    </w:p>
    <w:p w:rsidR="00707FDF" w:rsidRPr="0087332E" w:rsidRDefault="009B368A" w:rsidP="0087332E">
      <w:pPr>
        <w:tabs>
          <w:tab w:val="left" w:pos="619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733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7FDF" w:rsidRPr="0087332E">
        <w:rPr>
          <w:rFonts w:ascii="Times New Roman" w:hAnsi="Times New Roman"/>
          <w:sz w:val="24"/>
          <w:szCs w:val="24"/>
        </w:rPr>
        <w:t>1</w:t>
      </w:r>
      <w:proofErr w:type="gramEnd"/>
      <w:r w:rsidR="00707FDF" w:rsidRPr="0087332E">
        <w:rPr>
          <w:rFonts w:ascii="Times New Roman" w:hAnsi="Times New Roman"/>
          <w:sz w:val="24"/>
          <w:szCs w:val="24"/>
        </w:rPr>
        <w:t>)</w:t>
      </w:r>
      <w:r w:rsidR="0087332E">
        <w:rPr>
          <w:rFonts w:ascii="Times New Roman" w:hAnsi="Times New Roman"/>
          <w:sz w:val="24"/>
          <w:szCs w:val="24"/>
        </w:rPr>
        <w:t xml:space="preserve"> </w:t>
      </w:r>
      <w:r w:rsidR="00707FDF" w:rsidRPr="0087332E">
        <w:rPr>
          <w:rFonts w:ascii="Times New Roman" w:hAnsi="Times New Roman"/>
          <w:sz w:val="24"/>
          <w:szCs w:val="24"/>
        </w:rPr>
        <w:t>Monitor bolsista; 2) Professor orientador</w:t>
      </w:r>
      <w:r w:rsidR="00846810" w:rsidRPr="0087332E">
        <w:rPr>
          <w:rFonts w:ascii="Times New Roman" w:hAnsi="Times New Roman"/>
          <w:sz w:val="24"/>
          <w:szCs w:val="24"/>
        </w:rPr>
        <w:t xml:space="preserve"> </w:t>
      </w:r>
    </w:p>
    <w:p w:rsidR="00707FDF" w:rsidRPr="0087332E" w:rsidRDefault="00707FDF" w:rsidP="0087332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332E">
        <w:rPr>
          <w:rFonts w:ascii="Times New Roman" w:hAnsi="Times New Roman"/>
          <w:sz w:val="24"/>
          <w:szCs w:val="24"/>
        </w:rPr>
        <w:t xml:space="preserve">Centro de Ciências da Saúde – CCS; Departamento de Fisiologia e Patologia – DFP - </w:t>
      </w:r>
      <w:proofErr w:type="gramStart"/>
      <w:r w:rsidRPr="0087332E">
        <w:rPr>
          <w:rFonts w:ascii="Times New Roman" w:hAnsi="Times New Roman"/>
          <w:sz w:val="24"/>
          <w:szCs w:val="24"/>
        </w:rPr>
        <w:t>MON</w:t>
      </w:r>
      <w:r w:rsidR="0087332E" w:rsidRPr="0087332E">
        <w:rPr>
          <w:rFonts w:ascii="Times New Roman" w:hAnsi="Times New Roman"/>
          <w:sz w:val="24"/>
          <w:szCs w:val="24"/>
        </w:rPr>
        <w:t>I</w:t>
      </w:r>
      <w:r w:rsidRPr="0087332E">
        <w:rPr>
          <w:rFonts w:ascii="Times New Roman" w:hAnsi="Times New Roman"/>
          <w:sz w:val="24"/>
          <w:szCs w:val="24"/>
        </w:rPr>
        <w:t>TORIA</w:t>
      </w:r>
      <w:proofErr w:type="gramEnd"/>
    </w:p>
    <w:p w:rsidR="0087332E" w:rsidRPr="0087332E" w:rsidRDefault="0087332E" w:rsidP="008733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332E">
        <w:rPr>
          <w:rFonts w:ascii="Times New Roman" w:hAnsi="Times New Roman"/>
          <w:b/>
          <w:sz w:val="24"/>
          <w:szCs w:val="24"/>
        </w:rPr>
        <w:t>RESUMO</w:t>
      </w:r>
    </w:p>
    <w:p w:rsidR="0087332E" w:rsidRPr="0087332E" w:rsidRDefault="0087332E" w:rsidP="008733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332E">
        <w:rPr>
          <w:rFonts w:ascii="Times New Roman" w:hAnsi="Times New Roman"/>
          <w:b/>
          <w:sz w:val="24"/>
          <w:szCs w:val="24"/>
        </w:rPr>
        <w:t xml:space="preserve">INTRODUÇÃO </w:t>
      </w:r>
      <w:proofErr w:type="gramStart"/>
      <w:r w:rsidRPr="0087332E">
        <w:rPr>
          <w:rFonts w:ascii="Times New Roman" w:hAnsi="Times New Roman"/>
          <w:sz w:val="24"/>
          <w:szCs w:val="24"/>
        </w:rPr>
        <w:t>A</w:t>
      </w:r>
      <w:proofErr w:type="gramEnd"/>
      <w:r w:rsidRPr="0087332E">
        <w:rPr>
          <w:rFonts w:ascii="Times New Roman" w:hAnsi="Times New Roman"/>
          <w:sz w:val="24"/>
          <w:szCs w:val="24"/>
        </w:rPr>
        <w:t xml:space="preserve"> monitoria é um serviço de apoio pedagógico oferecido aos alunos interessados em aprofundar conteúdos e diminuir dificuldades em relação aos conteúdos teóricos.</w:t>
      </w:r>
      <w:r w:rsidRPr="0087332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87332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OBJETIVOS:</w:t>
      </w:r>
      <w:r w:rsidRPr="00873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</w:t>
      </w:r>
      <w:r w:rsidRPr="0087332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ropôs-se avaliar a intervenção dos monitores numa vivência prática </w:t>
      </w:r>
      <w:r w:rsidRPr="0087332E">
        <w:rPr>
          <w:rFonts w:ascii="Times New Roman" w:hAnsi="Times New Roman"/>
          <w:sz w:val="24"/>
          <w:szCs w:val="24"/>
        </w:rPr>
        <w:t xml:space="preserve">visando demonstrar o manuseio do </w:t>
      </w:r>
      <w:proofErr w:type="spellStart"/>
      <w:r w:rsidRPr="0087332E">
        <w:rPr>
          <w:rFonts w:ascii="Times New Roman" w:hAnsi="Times New Roman"/>
          <w:sz w:val="24"/>
          <w:szCs w:val="24"/>
        </w:rPr>
        <w:t>glicosímetro</w:t>
      </w:r>
      <w:proofErr w:type="spellEnd"/>
      <w:r w:rsidRPr="0087332E">
        <w:rPr>
          <w:rFonts w:ascii="Times New Roman" w:hAnsi="Times New Roman"/>
          <w:sz w:val="24"/>
          <w:szCs w:val="24"/>
        </w:rPr>
        <w:t xml:space="preserve"> e discutir as respostas de glicemia com o jejum, a prática de exercícios físicos antes e após a ingestão de variados alimentos.</w:t>
      </w:r>
      <w:r w:rsidRPr="0087332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87332E">
        <w:rPr>
          <w:rFonts w:ascii="Times New Roman" w:hAnsi="Times New Roman"/>
          <w:b/>
          <w:color w:val="000000"/>
          <w:sz w:val="24"/>
          <w:szCs w:val="24"/>
          <w:lang w:eastAsia="pt-BR"/>
        </w:rPr>
        <w:t>METODOLOGIA:</w:t>
      </w:r>
      <w:r w:rsidRPr="0087332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Participaram 63 alunos matriculados no MIV-10 em 2011.2, 32 no 1º, e 31 no 2º horário de prática, e escolhidos </w:t>
      </w:r>
      <w:proofErr w:type="gramStart"/>
      <w:r w:rsidRPr="0087332E">
        <w:rPr>
          <w:rFonts w:ascii="Times New Roman" w:hAnsi="Times New Roman"/>
          <w:color w:val="000000"/>
          <w:sz w:val="24"/>
          <w:szCs w:val="24"/>
          <w:lang w:eastAsia="pt-BR"/>
        </w:rPr>
        <w:t>8</w:t>
      </w:r>
      <w:proofErr w:type="gramEnd"/>
      <w:r w:rsidRPr="0087332E">
        <w:rPr>
          <w:rFonts w:ascii="Times New Roman" w:hAnsi="Times New Roman"/>
          <w:sz w:val="24"/>
          <w:szCs w:val="24"/>
        </w:rPr>
        <w:t xml:space="preserve"> voluntários, 04 em condições de jejum, e 04 com desjejum padrão, no 2º horário e subdivididos em grupos </w:t>
      </w:r>
      <w:r w:rsidRPr="0087332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de 10 por monitor. Todos os voluntários mediam a glicemia inicial, após </w:t>
      </w:r>
      <w:r w:rsidRPr="0087332E">
        <w:rPr>
          <w:rFonts w:ascii="Times New Roman" w:hAnsi="Times New Roman"/>
          <w:sz w:val="24"/>
          <w:szCs w:val="24"/>
        </w:rPr>
        <w:t xml:space="preserve">exercício e após alimentação com diferentes tipos de alimentos e novamente após exercício. Os monitores conduziram a discussão dos valores de glicemia obtidos nas diversas condições estudadas. </w:t>
      </w:r>
      <w:r w:rsidRPr="0087332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avaliação da atuação do monitor foi feita por questionário abordando aspectos positivos e negativos </w:t>
      </w:r>
      <w:r w:rsidRPr="0087332E">
        <w:rPr>
          <w:rFonts w:ascii="Times New Roman" w:hAnsi="Times New Roman"/>
          <w:sz w:val="24"/>
          <w:szCs w:val="24"/>
        </w:rPr>
        <w:t>da atividade</w:t>
      </w:r>
      <w:r w:rsidRPr="0087332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Os alunos responderam a um teste objetivo idêntico, antes e após a realização e discussão da prática. </w:t>
      </w:r>
      <w:r w:rsidRPr="0087332E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RESULTADOS DISCUSSÃO </w:t>
      </w:r>
      <w:r w:rsidRPr="0087332E">
        <w:rPr>
          <w:rFonts w:ascii="Times New Roman" w:hAnsi="Times New Roman"/>
          <w:color w:val="000000"/>
          <w:sz w:val="24"/>
          <w:szCs w:val="24"/>
          <w:lang w:eastAsia="pt-BR"/>
        </w:rPr>
        <w:t>A maioria dos alunos (72%) consideraram a monitoria importante para assimilar os assuntos; e em uma escala de 0 a 5 avaliaram a monitoria com nota média 4,5 ± 0,7. A média de notas do pós-teste (8,8±0,6) foi 50% mais alta que a do pré-teste (5,8±1,8)</w:t>
      </w:r>
      <w:r w:rsidRPr="0087332E">
        <w:rPr>
          <w:rFonts w:ascii="Times New Roman" w:hAnsi="Times New Roman"/>
          <w:sz w:val="24"/>
          <w:szCs w:val="24"/>
        </w:rPr>
        <w:t xml:space="preserve"> </w:t>
      </w:r>
      <w:r w:rsidRPr="0087332E">
        <w:rPr>
          <w:rFonts w:ascii="Times New Roman" w:hAnsi="Times New Roman"/>
          <w:b/>
          <w:color w:val="000000"/>
          <w:sz w:val="24"/>
          <w:szCs w:val="24"/>
          <w:lang w:eastAsia="pt-BR"/>
        </w:rPr>
        <w:t>CONCLUSÕES</w:t>
      </w:r>
      <w:r w:rsidRPr="0087332E">
        <w:rPr>
          <w:rFonts w:ascii="Times New Roman" w:hAnsi="Times New Roman"/>
          <w:sz w:val="24"/>
          <w:szCs w:val="24"/>
        </w:rPr>
        <w:t xml:space="preserve"> A análise dos dados mostrou que a monitoria contribuiu para tornar mais didático e amplo o conteúdo teórico, além de melhorar o rendimento dos alunos.</w:t>
      </w:r>
    </w:p>
    <w:p w:rsidR="0087332E" w:rsidRDefault="0087332E" w:rsidP="008733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332E" w:rsidRPr="0087332E" w:rsidRDefault="0087332E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87332E">
        <w:rPr>
          <w:rFonts w:ascii="Times New Roman" w:hAnsi="Times New Roman"/>
          <w:b/>
          <w:sz w:val="24"/>
          <w:szCs w:val="24"/>
        </w:rPr>
        <w:t>Palavras-chave</w:t>
      </w:r>
      <w:r w:rsidRPr="0087332E">
        <w:rPr>
          <w:rFonts w:ascii="Times New Roman" w:hAnsi="Times New Roman"/>
          <w:sz w:val="24"/>
          <w:szCs w:val="24"/>
        </w:rPr>
        <w:t>: fisiologia endócrina; monitoria; ensino-</w:t>
      </w:r>
      <w:proofErr w:type="gramStart"/>
      <w:r w:rsidRPr="0087332E">
        <w:rPr>
          <w:rFonts w:ascii="Times New Roman" w:hAnsi="Times New Roman"/>
          <w:sz w:val="24"/>
          <w:szCs w:val="24"/>
        </w:rPr>
        <w:t>aprendizagem</w:t>
      </w:r>
      <w:proofErr w:type="gramEnd"/>
    </w:p>
    <w:p w:rsidR="0087332E" w:rsidRPr="0087332E" w:rsidRDefault="0087332E" w:rsidP="008733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7FDF" w:rsidRDefault="00707FDF" w:rsidP="008733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332E">
        <w:rPr>
          <w:rFonts w:ascii="Times New Roman" w:hAnsi="Times New Roman"/>
          <w:b/>
          <w:sz w:val="24"/>
          <w:szCs w:val="24"/>
        </w:rPr>
        <w:t>INTRODUÇÃO</w:t>
      </w:r>
    </w:p>
    <w:p w:rsidR="0087332E" w:rsidRPr="0087332E" w:rsidRDefault="0087332E" w:rsidP="008733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07FDF" w:rsidRDefault="00707FDF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87332E">
        <w:rPr>
          <w:rFonts w:ascii="Times New Roman" w:hAnsi="Times New Roman"/>
          <w:b/>
          <w:sz w:val="24"/>
          <w:szCs w:val="24"/>
        </w:rPr>
        <w:tab/>
      </w:r>
      <w:r w:rsidRPr="0087332E">
        <w:rPr>
          <w:rFonts w:ascii="Times New Roman" w:hAnsi="Times New Roman"/>
          <w:sz w:val="24"/>
          <w:szCs w:val="24"/>
        </w:rPr>
        <w:t>A monitoria é um serviço de apoio pedagógico oferecido aos alunos interessados em aprofundar conteúdos</w:t>
      </w:r>
      <w:r>
        <w:rPr>
          <w:rFonts w:ascii="Times New Roman" w:hAnsi="Times New Roman"/>
          <w:sz w:val="24"/>
          <w:szCs w:val="24"/>
        </w:rPr>
        <w:t>, bem como solucionar dificuldades em relação à matéria trabalhada em aula.</w:t>
      </w:r>
      <w:r w:rsidRPr="003234D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(</w:t>
      </w:r>
      <w:r w:rsidRPr="000C521F">
        <w:rPr>
          <w:rFonts w:ascii="Times New Roman" w:hAnsi="Times New Roman"/>
          <w:color w:val="000000"/>
          <w:sz w:val="24"/>
          <w:szCs w:val="24"/>
          <w:lang w:eastAsia="pt-BR"/>
        </w:rPr>
        <w:t>HAAG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</w:t>
      </w:r>
      <w:r w:rsidRPr="000C521F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2011) Além disso, estimula no aluno o interesse pela atividade docente e oferece oportunidade para desenvolvê-la, intensificando a relação entre o corpo docente e o discente, nas atividades de ensino.</w:t>
      </w:r>
    </w:p>
    <w:p w:rsidR="00707FDF" w:rsidRDefault="00707FDF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  <w:t xml:space="preserve">O diabetes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t-BR"/>
        </w:rPr>
        <w:t>melitus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configura-se hoje como uma epidemia mundial, traduzindo-se em grande desafio para os sistemas de saúde de todo o mundo. O envelhecimento da população, a urbanização crescente e a adoção de estilos de vida pouco saudáveis como sedentarismo, dieta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inadequada e obesidade são os grandes responsáveis pelo aumento da incidência e prevalência do diabetes em todo o mundo. Estima-se que em 2025 terá cerca 5,4% da população mundial com diabetes, e isso se torna importante no âmbito de atuação dos profissionais de saúde devido </w:t>
      </w:r>
      <w:r w:rsidR="0087332E">
        <w:rPr>
          <w:rFonts w:ascii="Times New Roman" w:hAnsi="Times New Roman"/>
          <w:color w:val="000000"/>
          <w:sz w:val="24"/>
          <w:szCs w:val="24"/>
          <w:lang w:eastAsia="pt-BR"/>
        </w:rPr>
        <w:t>à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alta </w:t>
      </w:r>
      <w:r w:rsidR="0087332E">
        <w:rPr>
          <w:rFonts w:ascii="Times New Roman" w:hAnsi="Times New Roman"/>
          <w:color w:val="000000"/>
          <w:sz w:val="24"/>
          <w:szCs w:val="24"/>
          <w:lang w:eastAsia="pt-BR"/>
        </w:rPr>
        <w:t>morbimortalidade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da doença, com perda importante da qualidade de vida (MINISTÉRIO DA SAÍDE, 2006)</w:t>
      </w:r>
      <w:r w:rsidR="0087332E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9B368A" w:rsidRDefault="00707FDF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  <w:t xml:space="preserve">Dada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importância clínica e epidemiológica do tema, a Disciplina de Fisiologia desenvolveu atividades teóricas e práticas abordando os conceitos e bases técnicas da medida da glicemia capilar e sua</w:t>
      </w:r>
      <w:r w:rsidR="00D12EA0">
        <w:rPr>
          <w:rFonts w:ascii="Times New Roman" w:hAnsi="Times New Roman"/>
          <w:color w:val="000000"/>
          <w:sz w:val="24"/>
          <w:szCs w:val="24"/>
          <w:lang w:eastAsia="pt-BR"/>
        </w:rPr>
        <w:t>s alterações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, com a</w:t>
      </w:r>
      <w:r w:rsidR="00D12EA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participação ativa dos monitore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s da disciplina a fim de contribuir para a construção do conhecimento sobres medida da glicemia capilar e do seu significado p</w:t>
      </w:r>
      <w:r w:rsidR="00D12EA0">
        <w:rPr>
          <w:rFonts w:ascii="Times New Roman" w:hAnsi="Times New Roman"/>
          <w:color w:val="000000"/>
          <w:sz w:val="24"/>
          <w:szCs w:val="24"/>
          <w:lang w:eastAsia="pt-BR"/>
        </w:rPr>
        <w:t>ara avaliar a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fisiologia da função endócrina. Nesse contexto, na abordagem da fisiologia endócrina foi explorada sua aplicabilidade na vida cotidiana e rotina médica, desenvolvendo métodos práticos e formativos capazes de fomentar o exercício de aprender entre os alunos.</w:t>
      </w:r>
    </w:p>
    <w:p w:rsidR="0087332E" w:rsidRDefault="0087332E" w:rsidP="0087332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707FDF" w:rsidRPr="007E0F6F" w:rsidRDefault="00707FDF" w:rsidP="0087332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7E0F6F">
        <w:rPr>
          <w:rFonts w:ascii="Times New Roman" w:hAnsi="Times New Roman"/>
          <w:b/>
          <w:color w:val="000000"/>
          <w:sz w:val="24"/>
          <w:szCs w:val="24"/>
          <w:lang w:eastAsia="pt-BR"/>
        </w:rPr>
        <w:t>OBJETIVOS</w:t>
      </w:r>
    </w:p>
    <w:p w:rsidR="00707FDF" w:rsidRDefault="00707FDF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  <w:t>Este trabalho tem como objetivos avaliar, através da aplicação de um questionário, a intervenção dos monitores, em uma vivência prática da monitoria de fisiologia endócrina, baseada nas alterações da glicemia capilar em relação a fatores externos.</w:t>
      </w:r>
    </w:p>
    <w:p w:rsidR="00F3015C" w:rsidRDefault="00F3015C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/>
          <w:sz w:val="24"/>
          <w:szCs w:val="24"/>
        </w:rPr>
        <w:t>Como adjuvante, na avaliação do impacto das aulas ministradas pela monitoria aplicou-se também um teste teórico-prático antes e após a realização das práticas.</w:t>
      </w:r>
    </w:p>
    <w:p w:rsidR="0087332E" w:rsidRDefault="0087332E" w:rsidP="0087332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707FDF" w:rsidRDefault="00707FDF" w:rsidP="0087332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BC1D18">
        <w:rPr>
          <w:rFonts w:ascii="Times New Roman" w:hAnsi="Times New Roman"/>
          <w:b/>
          <w:color w:val="000000"/>
          <w:sz w:val="24"/>
          <w:szCs w:val="24"/>
          <w:lang w:eastAsia="pt-BR"/>
        </w:rPr>
        <w:t>METODOLOGIA</w:t>
      </w:r>
    </w:p>
    <w:p w:rsidR="0087332E" w:rsidRDefault="0087332E" w:rsidP="0087332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707FDF" w:rsidRPr="00F3015C" w:rsidRDefault="00707FDF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ab/>
      </w:r>
      <w:r w:rsidR="00F3015C" w:rsidRPr="00F3015C">
        <w:rPr>
          <w:rFonts w:ascii="Times New Roman" w:hAnsi="Times New Roman"/>
          <w:color w:val="000000"/>
          <w:sz w:val="24"/>
          <w:szCs w:val="24"/>
          <w:lang w:eastAsia="pt-BR"/>
        </w:rPr>
        <w:t>Foram selecionados 63</w:t>
      </w:r>
      <w:r w:rsidRPr="00F3015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alunos do curso de Medicina da UFPB, satisfazendo os critérios de inclusão estabelecidos, ou seja, a totalidade de alunos matriculados no módulo interdisciplinar vertical 10 (MIV-10 – Sistema Endócrino) no semestre 2011.2, que participaram das </w:t>
      </w:r>
      <w:proofErr w:type="gramStart"/>
      <w:r w:rsidRPr="00F3015C">
        <w:rPr>
          <w:rFonts w:ascii="Times New Roman" w:hAnsi="Times New Roman"/>
          <w:color w:val="000000"/>
          <w:sz w:val="24"/>
          <w:szCs w:val="24"/>
          <w:lang w:eastAsia="pt-BR"/>
        </w:rPr>
        <w:t>atividades teórico-práticas da monitoria</w:t>
      </w:r>
      <w:proofErr w:type="gramEnd"/>
      <w:r w:rsidRPr="00F3015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  <w:r w:rsidR="00B5090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F3015C">
        <w:rPr>
          <w:rFonts w:ascii="Times New Roman" w:hAnsi="Times New Roman"/>
          <w:color w:val="000000"/>
          <w:sz w:val="24"/>
          <w:szCs w:val="24"/>
          <w:lang w:eastAsia="pt-BR"/>
        </w:rPr>
        <w:t>A fim de sistematizar as aulas práticas do Sistema Endócrino foi feito o treinamento dos monitores, dois dias antes da realização da mesma.</w:t>
      </w:r>
    </w:p>
    <w:p w:rsidR="00F3015C" w:rsidRPr="00F3015C" w:rsidRDefault="00F3015C" w:rsidP="0087332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015C">
        <w:rPr>
          <w:rFonts w:ascii="Times New Roman" w:hAnsi="Times New Roman"/>
          <w:sz w:val="24"/>
          <w:szCs w:val="24"/>
        </w:rPr>
        <w:t>Para isso, no dia anterior da prática</w:t>
      </w:r>
      <w:r w:rsidR="00960BC9">
        <w:rPr>
          <w:rFonts w:ascii="Times New Roman" w:hAnsi="Times New Roman"/>
          <w:sz w:val="24"/>
          <w:szCs w:val="24"/>
        </w:rPr>
        <w:t>, os alunos tiveram aula teórica com o docente em sala de aula e depois</w:t>
      </w:r>
      <w:r w:rsidRPr="00F3015C">
        <w:rPr>
          <w:rFonts w:ascii="Times New Roman" w:hAnsi="Times New Roman"/>
          <w:sz w:val="24"/>
          <w:szCs w:val="24"/>
        </w:rPr>
        <w:t xml:space="preserve"> foram escolhidos 08 voluntários (alunos), </w:t>
      </w:r>
      <w:proofErr w:type="gramStart"/>
      <w:r w:rsidRPr="00F3015C">
        <w:rPr>
          <w:rFonts w:ascii="Times New Roman" w:hAnsi="Times New Roman"/>
          <w:sz w:val="24"/>
          <w:szCs w:val="24"/>
        </w:rPr>
        <w:t>4</w:t>
      </w:r>
      <w:proofErr w:type="gramEnd"/>
      <w:r w:rsidRPr="00F3015C">
        <w:rPr>
          <w:rFonts w:ascii="Times New Roman" w:hAnsi="Times New Roman"/>
          <w:sz w:val="24"/>
          <w:szCs w:val="24"/>
        </w:rPr>
        <w:t xml:space="preserve"> em cada turma de 30. Os quatro da primeira turma foram orientados a fazer uma refeição leve na noite anterior e se manter em jejum de no mínimo 8 horas. Os da 2ª turma alimentavam-se normalmente pela manhã e permaneciam sem se alimentar até o 2º horário de prática. </w:t>
      </w:r>
    </w:p>
    <w:p w:rsidR="00F3015C" w:rsidRPr="00F3015C" w:rsidRDefault="00F3015C" w:rsidP="0087332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015C">
        <w:rPr>
          <w:rFonts w:ascii="Times New Roman" w:hAnsi="Times New Roman"/>
          <w:sz w:val="24"/>
          <w:szCs w:val="24"/>
        </w:rPr>
        <w:lastRenderedPageBreak/>
        <w:t xml:space="preserve">No dia da prática, realizada em </w:t>
      </w:r>
      <w:proofErr w:type="gramStart"/>
      <w:r w:rsidRPr="00F3015C">
        <w:rPr>
          <w:rFonts w:ascii="Times New Roman" w:hAnsi="Times New Roman"/>
          <w:sz w:val="24"/>
          <w:szCs w:val="24"/>
        </w:rPr>
        <w:t>2</w:t>
      </w:r>
      <w:proofErr w:type="gramEnd"/>
      <w:r w:rsidRPr="00F3015C">
        <w:rPr>
          <w:rFonts w:ascii="Times New Roman" w:hAnsi="Times New Roman"/>
          <w:sz w:val="24"/>
          <w:szCs w:val="24"/>
        </w:rPr>
        <w:t xml:space="preserve"> turmas, com a participação dos 6 monitores, mediam-se as glicemias dos alunos em condição de jejum e praticando ou não atividade física antes da medida; bem como após a ingestão de vários tipos de alimento, a fim de verificar o tempo e o grau de variação da glicemia de acordo com o exercício antes ou após a alimentação e o tipo de alimento utilizado.</w:t>
      </w:r>
    </w:p>
    <w:p w:rsidR="00F3015C" w:rsidRPr="00F3015C" w:rsidRDefault="00F3015C" w:rsidP="0087332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015C">
        <w:rPr>
          <w:rFonts w:ascii="Times New Roman" w:hAnsi="Times New Roman"/>
          <w:sz w:val="24"/>
          <w:szCs w:val="24"/>
        </w:rPr>
        <w:t xml:space="preserve">Os valores glicêmicos foram anotados e, em seguida, foi feita uma discussão acerca dos resultados obtidos em ambas as turmas nas diversas condições estudadas. A discussão foi conduzida pelos monitores de uma maneira que sempre incitava a participação dos alunos. </w:t>
      </w:r>
    </w:p>
    <w:p w:rsidR="00707FDF" w:rsidRDefault="00F3015C" w:rsidP="0087332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F3015C">
        <w:rPr>
          <w:rFonts w:ascii="Times New Roman" w:hAnsi="Times New Roman"/>
          <w:sz w:val="24"/>
          <w:szCs w:val="24"/>
        </w:rPr>
        <w:t>A atividade foi realizada com a presença de toda a turma de alunos, 06 monitores e orientação dos docentes</w:t>
      </w:r>
      <w:r w:rsidR="00707FDF" w:rsidRPr="00F3015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  <w:r w:rsidR="00331A1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707FDF">
        <w:rPr>
          <w:rFonts w:ascii="Times New Roman" w:hAnsi="Times New Roman"/>
          <w:sz w:val="24"/>
          <w:szCs w:val="24"/>
        </w:rPr>
        <w:t xml:space="preserve">Os monitores atuaram vários momentos: </w:t>
      </w:r>
      <w:proofErr w:type="gramStart"/>
      <w:r w:rsidR="00707FDF">
        <w:rPr>
          <w:rFonts w:ascii="Times New Roman" w:hAnsi="Times New Roman"/>
          <w:sz w:val="24"/>
          <w:szCs w:val="24"/>
        </w:rPr>
        <w:t>aula teórico-prática</w:t>
      </w:r>
      <w:proofErr w:type="gramEnd"/>
      <w:r w:rsidR="00707FDF">
        <w:rPr>
          <w:rFonts w:ascii="Times New Roman" w:hAnsi="Times New Roman"/>
          <w:sz w:val="24"/>
          <w:szCs w:val="24"/>
        </w:rPr>
        <w:t>, plantões de dúvida, ou ainda, como reposição/reforço de aula teórico-prática aos alunos interessados.</w:t>
      </w:r>
    </w:p>
    <w:p w:rsidR="00707FDF" w:rsidRDefault="00707FDF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  <w:t>A avaliação do monitor em sua atuação na atividade teórico-prática, contou de um questionár</w:t>
      </w:r>
      <w:r w:rsidR="00960BC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io, sem identificação do aluno, que abordava critérios positivos e negativos e </w:t>
      </w:r>
      <w:r w:rsidR="00960BC9">
        <w:rPr>
          <w:rFonts w:ascii="Times New Roman" w:hAnsi="Times New Roman"/>
          <w:sz w:val="24"/>
          <w:szCs w:val="24"/>
        </w:rPr>
        <w:t>perspectivas de melhora ao serviço prestado pelo projeto de monitoria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  <w:r w:rsidR="00F3015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Adicionalmente, os alunos foram submetidos a um teste teórico-prático antes e após a realização e discussão </w:t>
      </w:r>
      <w:r w:rsidR="00960BC9">
        <w:rPr>
          <w:rFonts w:ascii="Times New Roman" w:hAnsi="Times New Roman"/>
          <w:color w:val="000000"/>
          <w:sz w:val="24"/>
          <w:szCs w:val="24"/>
          <w:lang w:eastAsia="pt-BR"/>
        </w:rPr>
        <w:t>das práticas.</w:t>
      </w:r>
    </w:p>
    <w:p w:rsidR="0087332E" w:rsidRDefault="0087332E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707FDF" w:rsidRDefault="00707FDF" w:rsidP="0087332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FA53AD">
        <w:rPr>
          <w:rFonts w:ascii="Times New Roman" w:hAnsi="Times New Roman"/>
          <w:b/>
          <w:color w:val="000000"/>
          <w:sz w:val="24"/>
          <w:szCs w:val="24"/>
          <w:lang w:eastAsia="pt-BR"/>
        </w:rPr>
        <w:t>RESULTADOS E DISCUSSÃO</w:t>
      </w:r>
    </w:p>
    <w:p w:rsidR="0087332E" w:rsidRDefault="0087332E" w:rsidP="0087332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3A3BD9" w:rsidRPr="009B368A" w:rsidRDefault="00846810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ab/>
      </w:r>
      <w:r w:rsidR="003A3BD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Em relação </w:t>
      </w:r>
      <w:proofErr w:type="gramStart"/>
      <w:r w:rsidR="003A3BD9"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proofErr w:type="gramEnd"/>
      <w:r w:rsidR="003A3BD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contribuição para a compreensão do assunto, 72% dos alunos afirmaram que a monitoria foi de extrema importância para assimilar os assuntos do módulo; 28</w:t>
      </w:r>
      <w:r w:rsidR="003A3BD9" w:rsidRPr="002266A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% que a compreensão </w:t>
      </w:r>
      <w:r w:rsidR="002266A2">
        <w:rPr>
          <w:rFonts w:ascii="Times New Roman" w:hAnsi="Times New Roman"/>
          <w:color w:val="000000"/>
          <w:sz w:val="24"/>
          <w:szCs w:val="24"/>
          <w:lang w:eastAsia="pt-BR"/>
        </w:rPr>
        <w:t>poderia ter sido aperfeiçoada se o tempo disponibilizado para a monitoria fosse maior.</w:t>
      </w:r>
      <w:r w:rsidR="00331A1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8045F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Quanto ao número de monitores presentes, 59% afirmaram este ser o número ideal; 24% que havia </w:t>
      </w:r>
      <w:r w:rsidR="008D0F71">
        <w:rPr>
          <w:rFonts w:ascii="Times New Roman" w:hAnsi="Times New Roman"/>
          <w:color w:val="000000"/>
          <w:sz w:val="24"/>
          <w:szCs w:val="24"/>
          <w:lang w:eastAsia="pt-BR"/>
        </w:rPr>
        <w:t>nú</w:t>
      </w:r>
      <w:r w:rsidR="008045F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mero de monitores reduzidos e 17% em cifras aquém do necessário. </w:t>
      </w:r>
      <w:r w:rsidR="003A3BD9">
        <w:rPr>
          <w:rFonts w:ascii="Times New Roman" w:hAnsi="Times New Roman"/>
          <w:color w:val="000000"/>
          <w:sz w:val="24"/>
          <w:szCs w:val="24"/>
          <w:lang w:eastAsia="pt-BR"/>
        </w:rPr>
        <w:t>Com relação ao esclarecimento das dúvidas que surgiram durante a monitoria, 65% afirmaram que os monitores contribuíram de forma indispensável para solucionar os problemas; 35% de que os monitores foram satisfatórios, porém o pouco número destes não foi suficiente para esclarecer todas as dúvidas surgidas.</w:t>
      </w:r>
      <w:r w:rsidR="009B368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3A3BD9">
        <w:rPr>
          <w:rFonts w:ascii="Times New Roman" w:hAnsi="Times New Roman"/>
          <w:color w:val="000000"/>
          <w:sz w:val="24"/>
          <w:szCs w:val="24"/>
          <w:lang w:eastAsia="pt-BR"/>
        </w:rPr>
        <w:t>Questionados sobre o interesse pela disciplina, 52%</w:t>
      </w:r>
      <w:r w:rsidR="00D7757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disseram que a discussão com os monitores realçou </w:t>
      </w:r>
      <w:r w:rsidR="006B4204">
        <w:rPr>
          <w:rFonts w:ascii="Times New Roman" w:hAnsi="Times New Roman"/>
          <w:color w:val="000000"/>
          <w:sz w:val="24"/>
          <w:szCs w:val="24"/>
          <w:lang w:eastAsia="pt-BR"/>
        </w:rPr>
        <w:t>de forma veem</w:t>
      </w:r>
      <w:r w:rsidR="006B4204" w:rsidRPr="00A5095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ente </w:t>
      </w:r>
      <w:r w:rsidR="00D77572" w:rsidRPr="00A5095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</w:t>
      </w:r>
      <w:r w:rsidR="00577A01" w:rsidRPr="00A50951">
        <w:rPr>
          <w:rFonts w:ascii="Times New Roman" w:hAnsi="Times New Roman"/>
          <w:color w:val="000000"/>
          <w:sz w:val="24"/>
          <w:szCs w:val="24"/>
          <w:lang w:eastAsia="pt-BR"/>
        </w:rPr>
        <w:t>despertar pelo interessa na matéria</w:t>
      </w:r>
      <w:r w:rsidR="00D77572" w:rsidRPr="00A5095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; 35% </w:t>
      </w:r>
      <w:r w:rsidR="006B4204" w:rsidRPr="00A5095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de que o desejo </w:t>
      </w:r>
      <w:r w:rsidR="00A50951" w:rsidRPr="00A50951">
        <w:rPr>
          <w:rFonts w:ascii="Times New Roman" w:hAnsi="Times New Roman"/>
          <w:color w:val="000000"/>
          <w:sz w:val="24"/>
          <w:szCs w:val="24"/>
          <w:lang w:eastAsia="pt-BR"/>
        </w:rPr>
        <w:t>poderia ter sido maior se houvessem mais atividades como esta e</w:t>
      </w:r>
      <w:r w:rsidR="006B4204" w:rsidRPr="00A5095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13% que o </w:t>
      </w:r>
      <w:r w:rsidR="00A50951" w:rsidRPr="00A50951">
        <w:rPr>
          <w:rFonts w:ascii="Times New Roman" w:hAnsi="Times New Roman"/>
          <w:color w:val="000000"/>
          <w:sz w:val="24"/>
          <w:szCs w:val="24"/>
          <w:lang w:eastAsia="pt-BR"/>
        </w:rPr>
        <w:t>despertar pela matéria foi razoável</w:t>
      </w:r>
      <w:r w:rsidR="00A50951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846810" w:rsidRDefault="00D77572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  <w:t xml:space="preserve">Com relação </w:t>
      </w:r>
      <w:r w:rsidR="0087332E">
        <w:rPr>
          <w:rFonts w:ascii="Times New Roman" w:hAnsi="Times New Roman"/>
          <w:color w:val="000000"/>
          <w:sz w:val="24"/>
          <w:szCs w:val="24"/>
          <w:lang w:eastAsia="pt-BR"/>
        </w:rPr>
        <w:t>à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atribuição </w:t>
      </w:r>
      <w:r w:rsidR="002061F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de uma nota de 0 a 5 para avaliar o módulo interdisciplinar vertical 10 baseado nas atividades integrativas de monitoria, a média de notas foi de </w:t>
      </w:r>
      <w:r w:rsidR="008045F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4,5 ± 0,7. </w:t>
      </w:r>
    </w:p>
    <w:p w:rsidR="006B4204" w:rsidRDefault="008045F5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ab/>
      </w:r>
      <w:r w:rsidR="00577A01">
        <w:rPr>
          <w:rFonts w:ascii="Times New Roman" w:hAnsi="Times New Roman"/>
          <w:color w:val="000000"/>
          <w:sz w:val="24"/>
          <w:szCs w:val="24"/>
          <w:lang w:eastAsia="pt-BR"/>
        </w:rPr>
        <w:t>Sobre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 manutenção das atividades integrativas</w:t>
      </w:r>
      <w:r w:rsidR="00213673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mudança dos temas e a relevância do </w:t>
      </w:r>
      <w:proofErr w:type="gramStart"/>
      <w:r w:rsidR="00213673">
        <w:rPr>
          <w:rFonts w:ascii="Times New Roman" w:hAnsi="Times New Roman"/>
          <w:color w:val="000000"/>
          <w:sz w:val="24"/>
          <w:szCs w:val="24"/>
          <w:lang w:eastAsia="pt-BR"/>
        </w:rPr>
        <w:t>assunto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pt-BR"/>
        </w:rPr>
        <w:t>glicemia)</w:t>
      </w:r>
      <w:r w:rsidR="0021367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neste momento do c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u</w:t>
      </w:r>
      <w:r w:rsidR="00213673">
        <w:rPr>
          <w:rFonts w:ascii="Times New Roman" w:hAnsi="Times New Roman"/>
          <w:color w:val="000000"/>
          <w:sz w:val="24"/>
          <w:szCs w:val="24"/>
          <w:lang w:eastAsia="pt-BR"/>
        </w:rPr>
        <w:t>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so de medicina, 100% dos alunos op</w:t>
      </w:r>
      <w:r w:rsidR="00213673">
        <w:rPr>
          <w:rFonts w:ascii="Times New Roman" w:hAnsi="Times New Roman"/>
          <w:color w:val="000000"/>
          <w:sz w:val="24"/>
          <w:szCs w:val="24"/>
          <w:lang w:eastAsia="pt-BR"/>
        </w:rPr>
        <w:t>taram por manter as atividades na abordagem do MIV 10</w:t>
      </w:r>
      <w:r w:rsidR="00577A0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</w:t>
      </w:r>
      <w:r w:rsidR="0021367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pela não </w:t>
      </w:r>
      <w:r w:rsidR="00577A01">
        <w:rPr>
          <w:rFonts w:ascii="Times New Roman" w:hAnsi="Times New Roman"/>
          <w:color w:val="000000"/>
          <w:sz w:val="24"/>
          <w:szCs w:val="24"/>
          <w:lang w:eastAsia="pt-BR"/>
        </w:rPr>
        <w:t>alteração do tema proposto além de que</w:t>
      </w:r>
      <w:r w:rsidR="0021367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 tema abordado foi de alta importância </w:t>
      </w:r>
      <w:r w:rsidR="00577A01">
        <w:rPr>
          <w:rFonts w:ascii="Times New Roman" w:hAnsi="Times New Roman"/>
          <w:color w:val="000000"/>
          <w:sz w:val="24"/>
          <w:szCs w:val="24"/>
          <w:lang w:eastAsia="pt-BR"/>
        </w:rPr>
        <w:t>clínica para</w:t>
      </w:r>
      <w:r w:rsidR="0021367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que o aluno de medicina tenha futuramente uma base solidificada e saiba manejar de forma adequada a glicemia capilar de paciente diabéticos e não-diabéticos.</w:t>
      </w:r>
    </w:p>
    <w:p w:rsidR="006A4FDB" w:rsidRDefault="006A4FDB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 w:rsidR="008D0F71"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s principais críticas que continham nas fichas de avaliação da atividade foram: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“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pt-BR"/>
        </w:rPr>
        <w:t>a atividade ajudou a quebrar a rotina de aulas”, “ torna a teoria mais interessante”</w:t>
      </w:r>
      <w:r w:rsidR="008D0F71">
        <w:rPr>
          <w:rFonts w:ascii="Times New Roman" w:hAnsi="Times New Roman"/>
          <w:color w:val="000000"/>
          <w:sz w:val="24"/>
          <w:szCs w:val="24"/>
          <w:lang w:eastAsia="pt-BR"/>
        </w:rPr>
        <w:t>, “ seria interessante se acrescentasse novos temas”,  “ajuda no raciocínio fisiológico” e “ disponibilizar mais tempo para a realização das práticas e esclarecimento de dúvidas”.</w:t>
      </w:r>
    </w:p>
    <w:p w:rsidR="006A4FDB" w:rsidRDefault="006A4FDB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  <w:t>O teste teórico-prático, com uma nota de 0 a 10, realizado após aula ministrada por docente logo antes da atividade integrativa demonstrou um desempenho razoável. A média de notas foi de 5,8±1,8. O pós-teste realizado logo após a atividade integrativa continha as mesmas questões, e teve notas que tiveram a média ± desvio padrão de 8,8±0,6. Verificou-se então que houve um aumento de 50% da</w:t>
      </w:r>
      <w:r w:rsidR="002266A2">
        <w:rPr>
          <w:rFonts w:ascii="Times New Roman" w:hAnsi="Times New Roman"/>
          <w:color w:val="000000"/>
          <w:sz w:val="24"/>
          <w:szCs w:val="24"/>
          <w:lang w:eastAsia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médias do pós-teste em comparação ao pré-teste.</w:t>
      </w:r>
    </w:p>
    <w:p w:rsidR="008D0F71" w:rsidRDefault="008D0F71" w:rsidP="008733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  <w:t>Diante deste</w:t>
      </w:r>
      <w:r w:rsidR="00577A01">
        <w:rPr>
          <w:rFonts w:ascii="Times New Roman" w:hAnsi="Times New Roman"/>
          <w:color w:val="000000"/>
          <w:sz w:val="24"/>
          <w:szCs w:val="24"/>
          <w:lang w:eastAsia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resultados se observou </w:t>
      </w:r>
      <w:r w:rsidR="00577A0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que os alunos avaliaram a atividade de forma geral como importante para o processo da aprendizagem. Os pontos negativos foram </w:t>
      </w:r>
      <w:proofErr w:type="gramStart"/>
      <w:r w:rsidR="00577A01"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proofErr w:type="gramEnd"/>
      <w:r w:rsidR="00577A0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necessidade de mais monitores e maior disponibilidade de tempo para as monitorias, pois o processo de ensino-aprendizagem ocorre de forma lenta e progressivo. Um ponto que evidenciou um progresso importante</w:t>
      </w:r>
      <w:proofErr w:type="gramStart"/>
      <w:r w:rsidR="00577A01">
        <w:rPr>
          <w:rFonts w:ascii="Times New Roman" w:hAnsi="Times New Roman"/>
          <w:color w:val="000000"/>
          <w:sz w:val="24"/>
          <w:szCs w:val="24"/>
          <w:lang w:eastAsia="pt-BR"/>
        </w:rPr>
        <w:t>, foi</w:t>
      </w:r>
      <w:proofErr w:type="gramEnd"/>
      <w:r w:rsidR="00577A0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 teste realizado após a monitoria que incrementou conhecimento aos alunos contribuindo para o aumento das médias.</w:t>
      </w:r>
    </w:p>
    <w:p w:rsidR="00707FDF" w:rsidRDefault="008045F5" w:rsidP="008733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 w:rsidR="00707FDF" w:rsidRPr="00CC2078">
        <w:rPr>
          <w:rFonts w:ascii="Times New Roman" w:hAnsi="Times New Roman"/>
          <w:sz w:val="24"/>
          <w:szCs w:val="24"/>
        </w:rPr>
        <w:t xml:space="preserve">A monitoria implica em benefícios para alunos, para monitores e professores. Um aluno-monitor comprometido e consciente da função a ser desempenhada tende a desenvolver seu potencial docente, mostrando evolução em diversos aspectos, como por exemplo: aprofundamento no conteúdo da disciplina, melhora na linguagem e na comunicação com os pares, desenvolvimento de senso de responsabilidade, comprometimento, consciência coletiva, </w:t>
      </w:r>
      <w:proofErr w:type="spellStart"/>
      <w:r w:rsidR="00707FDF" w:rsidRPr="00CC2078">
        <w:rPr>
          <w:rFonts w:ascii="Times New Roman" w:hAnsi="Times New Roman"/>
          <w:sz w:val="24"/>
          <w:szCs w:val="24"/>
        </w:rPr>
        <w:t>proatividade</w:t>
      </w:r>
      <w:proofErr w:type="spellEnd"/>
      <w:r w:rsidR="00707FDF" w:rsidRPr="00CC2078">
        <w:rPr>
          <w:rFonts w:ascii="Times New Roman" w:hAnsi="Times New Roman"/>
          <w:sz w:val="24"/>
          <w:szCs w:val="24"/>
        </w:rPr>
        <w:t>, dentre outros.</w:t>
      </w:r>
    </w:p>
    <w:p w:rsidR="00707FDF" w:rsidRDefault="00047264" w:rsidP="008733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indispensável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presença ativa do discente-monitor, que já construiu boa parte do conhecimento trabalhado e mantém-se no aperfeiçoamento contínuo da aprendizagem e o</w:t>
      </w:r>
      <w:r w:rsidR="00707FDF" w:rsidRPr="00CC2078">
        <w:rPr>
          <w:rFonts w:ascii="Times New Roman" w:hAnsi="Times New Roman"/>
          <w:sz w:val="24"/>
          <w:szCs w:val="24"/>
        </w:rPr>
        <w:t>s alunos que podem usufruir da monitoria aprendem de forma mais interativa e dinâmica, desenvolvem o controle de seu próprio processo de aprendizagem (</w:t>
      </w:r>
      <w:proofErr w:type="spellStart"/>
      <w:r w:rsidR="00707FDF" w:rsidRPr="00CC2078">
        <w:rPr>
          <w:rFonts w:ascii="Times New Roman" w:hAnsi="Times New Roman"/>
          <w:sz w:val="24"/>
          <w:szCs w:val="24"/>
        </w:rPr>
        <w:t>autorregulação</w:t>
      </w:r>
      <w:proofErr w:type="spellEnd"/>
      <w:r w:rsidR="00707FDF" w:rsidRPr="00CC2078">
        <w:rPr>
          <w:rFonts w:ascii="Times New Roman" w:hAnsi="Times New Roman"/>
          <w:sz w:val="24"/>
          <w:szCs w:val="24"/>
        </w:rPr>
        <w:t xml:space="preserve"> da aprendizagem), além de encontrarem um ambiente motivador para a sua aprendizagem, já que o ensino ocorre entre pares, com uso de metodologias e tecnologias emergentes, sem levar em </w:t>
      </w:r>
      <w:r w:rsidR="00707FDF" w:rsidRPr="00CC2078">
        <w:rPr>
          <w:rFonts w:ascii="Times New Roman" w:hAnsi="Times New Roman"/>
          <w:sz w:val="24"/>
          <w:szCs w:val="24"/>
        </w:rPr>
        <w:lastRenderedPageBreak/>
        <w:t>consideração que monitor e monitorado compartilham na maioria das vezes da mesma forma de pensar e de se comunicar.</w:t>
      </w:r>
    </w:p>
    <w:p w:rsidR="0087332E" w:rsidRPr="00047264" w:rsidRDefault="0087332E" w:rsidP="008733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FDF" w:rsidRDefault="00707FDF" w:rsidP="0087332E">
      <w:pPr>
        <w:spacing w:after="0" w:line="360" w:lineRule="auto"/>
        <w:jc w:val="both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  <w:r w:rsidRPr="00710C4E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CONCLUSÕES</w:t>
      </w:r>
    </w:p>
    <w:p w:rsidR="0087332E" w:rsidRPr="00710C4E" w:rsidRDefault="0087332E" w:rsidP="0087332E">
      <w:pPr>
        <w:spacing w:after="0" w:line="360" w:lineRule="auto"/>
        <w:jc w:val="both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</w:p>
    <w:p w:rsidR="00707FDF" w:rsidRDefault="00707FDF" w:rsidP="00873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  <w:r w:rsidRPr="00CC2078">
        <w:rPr>
          <w:rFonts w:ascii="Times New Roman" w:hAnsi="Times New Roman"/>
          <w:sz w:val="24"/>
          <w:szCs w:val="24"/>
        </w:rPr>
        <w:t>Pode-se concluir, diante dos resultados que a monitoria se constitui em uma iniciativa relevante no seio do ensino universitário, pela oportunidade de ampliação de experiências que contribuem para a formação de estudantes</w:t>
      </w:r>
      <w:r>
        <w:rPr>
          <w:rFonts w:ascii="Times New Roman" w:hAnsi="Times New Roman"/>
          <w:sz w:val="24"/>
          <w:szCs w:val="24"/>
        </w:rPr>
        <w:t xml:space="preserve"> e para o desenvolvimento da docência pelas possibilidades e diversidades de atividades a serem desenvolvidas cotidianamente em diversos </w:t>
      </w:r>
      <w:r w:rsidR="0087332E">
        <w:rPr>
          <w:rFonts w:ascii="Times New Roman" w:hAnsi="Times New Roman"/>
          <w:sz w:val="24"/>
          <w:szCs w:val="24"/>
        </w:rPr>
        <w:t>departamentos (ASSIS</w:t>
      </w:r>
      <w:r w:rsidRPr="00CC20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332E">
        <w:rPr>
          <w:rFonts w:ascii="Times New Roman" w:hAnsi="Times New Roman"/>
          <w:i/>
          <w:sz w:val="24"/>
          <w:szCs w:val="24"/>
        </w:rPr>
        <w:t>et</w:t>
      </w:r>
      <w:proofErr w:type="gramEnd"/>
      <w:r w:rsidRPr="0087332E">
        <w:rPr>
          <w:rFonts w:ascii="Times New Roman" w:hAnsi="Times New Roman"/>
          <w:i/>
          <w:sz w:val="24"/>
          <w:szCs w:val="24"/>
        </w:rPr>
        <w:t xml:space="preserve"> al</w:t>
      </w:r>
      <w:r w:rsidR="0087332E">
        <w:rPr>
          <w:rFonts w:ascii="Times New Roman" w:hAnsi="Times New Roman"/>
          <w:sz w:val="24"/>
          <w:szCs w:val="24"/>
        </w:rPr>
        <w:t>.,</w:t>
      </w:r>
      <w:r w:rsidRPr="00CC2078">
        <w:rPr>
          <w:rFonts w:ascii="Times New Roman" w:hAnsi="Times New Roman"/>
          <w:sz w:val="24"/>
          <w:szCs w:val="24"/>
        </w:rPr>
        <w:t xml:space="preserve"> 2006)</w:t>
      </w:r>
    </w:p>
    <w:p w:rsidR="00707FDF" w:rsidRDefault="00707FDF" w:rsidP="00873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 um modo geral, através dos resultados foi vistos que a grande maioria dos alunos </w:t>
      </w:r>
      <w:proofErr w:type="gramStart"/>
      <w:r>
        <w:rPr>
          <w:rFonts w:ascii="Times New Roman" w:hAnsi="Times New Roman"/>
          <w:sz w:val="24"/>
          <w:szCs w:val="24"/>
        </w:rPr>
        <w:t>compreenderam</w:t>
      </w:r>
      <w:proofErr w:type="gramEnd"/>
      <w:r>
        <w:rPr>
          <w:rFonts w:ascii="Times New Roman" w:hAnsi="Times New Roman"/>
          <w:sz w:val="24"/>
          <w:szCs w:val="24"/>
        </w:rPr>
        <w:t xml:space="preserve"> as abordagens práticas ministradas pelos monitores e as assimilaram bem com</w:t>
      </w:r>
      <w:r w:rsidR="0004726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os assuntos trabalhados em teoria na sala de aula com os professores. </w:t>
      </w:r>
    </w:p>
    <w:p w:rsidR="00707FDF" w:rsidRDefault="00707FDF" w:rsidP="008733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07FDF" w:rsidRDefault="00707FDF" w:rsidP="008733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21E5A">
        <w:rPr>
          <w:rFonts w:ascii="Times New Roman" w:hAnsi="Times New Roman"/>
          <w:b/>
          <w:sz w:val="24"/>
          <w:szCs w:val="24"/>
        </w:rPr>
        <w:t>REFER</w:t>
      </w:r>
      <w:r w:rsidR="0087332E">
        <w:rPr>
          <w:rFonts w:ascii="Times New Roman" w:hAnsi="Times New Roman"/>
          <w:b/>
          <w:sz w:val="24"/>
          <w:szCs w:val="24"/>
        </w:rPr>
        <w:t>Ê</w:t>
      </w:r>
      <w:r w:rsidRPr="00F21E5A">
        <w:rPr>
          <w:rFonts w:ascii="Times New Roman" w:hAnsi="Times New Roman"/>
          <w:b/>
          <w:sz w:val="24"/>
          <w:szCs w:val="24"/>
        </w:rPr>
        <w:t>NCIAS</w:t>
      </w:r>
    </w:p>
    <w:p w:rsidR="00707FDF" w:rsidRDefault="00707FDF" w:rsidP="00873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7FDF" w:rsidRPr="00B112B7" w:rsidRDefault="00707FDF" w:rsidP="0087332E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gramStart"/>
      <w:r w:rsidRPr="0087332E">
        <w:rPr>
          <w:rFonts w:ascii="Times New Roman" w:hAnsi="Times New Roman"/>
          <w:color w:val="000000"/>
          <w:sz w:val="24"/>
          <w:szCs w:val="24"/>
          <w:lang w:val="en-US" w:eastAsia="pt-BR"/>
        </w:rPr>
        <w:t>HAAG, G</w:t>
      </w:r>
      <w:r w:rsidR="0087332E" w:rsidRPr="0087332E">
        <w:rPr>
          <w:rFonts w:ascii="Times New Roman" w:hAnsi="Times New Roman"/>
          <w:color w:val="000000"/>
          <w:sz w:val="24"/>
          <w:szCs w:val="24"/>
          <w:lang w:val="en-US" w:eastAsia="pt-BR"/>
        </w:rPr>
        <w:t>.</w:t>
      </w:r>
      <w:r w:rsidRPr="0087332E">
        <w:rPr>
          <w:rFonts w:ascii="Times New Roman" w:hAnsi="Times New Roman"/>
          <w:color w:val="000000"/>
          <w:sz w:val="24"/>
          <w:szCs w:val="24"/>
          <w:lang w:val="en-US" w:eastAsia="pt-BR"/>
        </w:rPr>
        <w:t>S</w:t>
      </w:r>
      <w:r w:rsidR="0087332E" w:rsidRPr="0087332E">
        <w:rPr>
          <w:rFonts w:ascii="Times New Roman" w:hAnsi="Times New Roman"/>
          <w:color w:val="000000"/>
          <w:sz w:val="24"/>
          <w:szCs w:val="24"/>
          <w:lang w:val="en-US" w:eastAsia="pt-BR"/>
        </w:rPr>
        <w:t>.</w:t>
      </w:r>
      <w:r w:rsidRPr="0087332E">
        <w:rPr>
          <w:rFonts w:ascii="Times New Roman" w:hAnsi="Times New Roman"/>
          <w:color w:val="000000"/>
          <w:sz w:val="24"/>
          <w:szCs w:val="24"/>
          <w:lang w:val="en-US" w:eastAsia="pt-BR"/>
        </w:rPr>
        <w:t xml:space="preserve"> </w:t>
      </w:r>
      <w:r w:rsidRPr="0087332E">
        <w:rPr>
          <w:rFonts w:ascii="Times New Roman" w:hAnsi="Times New Roman"/>
          <w:i/>
          <w:color w:val="000000"/>
          <w:sz w:val="24"/>
          <w:szCs w:val="24"/>
          <w:lang w:val="en-US" w:eastAsia="pt-BR"/>
        </w:rPr>
        <w:t>et al</w:t>
      </w:r>
      <w:r w:rsidRPr="0087332E">
        <w:rPr>
          <w:rFonts w:ascii="Times New Roman" w:hAnsi="Times New Roman"/>
          <w:color w:val="000000"/>
          <w:sz w:val="24"/>
          <w:szCs w:val="24"/>
          <w:lang w:val="en-US" w:eastAsia="pt-BR"/>
        </w:rPr>
        <w:t xml:space="preserve">. </w:t>
      </w:r>
      <w:r w:rsidRPr="000C521F">
        <w:rPr>
          <w:rFonts w:ascii="Times New Roman" w:hAnsi="Times New Roman"/>
          <w:color w:val="000000"/>
          <w:sz w:val="24"/>
          <w:szCs w:val="24"/>
          <w:lang w:eastAsia="pt-BR"/>
        </w:rPr>
        <w:t>Contribuições da monitoria no processo ensino-aprendizagem em enfermagem.</w:t>
      </w:r>
      <w:proofErr w:type="gramEnd"/>
      <w:r w:rsidRPr="000C521F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 </w:t>
      </w:r>
      <w:r w:rsidRPr="0087332E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Rev. </w:t>
      </w:r>
      <w:r w:rsidR="0087332E" w:rsidRPr="0087332E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B</w:t>
      </w:r>
      <w:r w:rsidRPr="0087332E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ras. </w:t>
      </w:r>
      <w:proofErr w:type="spellStart"/>
      <w:r w:rsidR="0087332E" w:rsidRPr="0087332E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E</w:t>
      </w:r>
      <w:r w:rsidRPr="0087332E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nferm</w:t>
      </w:r>
      <w:proofErr w:type="spellEnd"/>
      <w:proofErr w:type="gramStart"/>
      <w:r w:rsidRPr="0087332E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.</w:t>
      </w:r>
      <w:r w:rsidRPr="0087332E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proofErr w:type="gramEnd"/>
      <w:r w:rsidRPr="0087332E">
        <w:rPr>
          <w:rFonts w:ascii="Times New Roman" w:hAnsi="Times New Roman"/>
          <w:color w:val="000000"/>
          <w:sz w:val="24"/>
          <w:szCs w:val="24"/>
          <w:lang w:eastAsia="pt-BR"/>
        </w:rPr>
        <w:t>  Brasília,  v. 61,  n. 2, Abr.  2008</w:t>
      </w:r>
    </w:p>
    <w:p w:rsidR="0087332E" w:rsidRDefault="00707FDF" w:rsidP="0087332E">
      <w:pPr>
        <w:pStyle w:val="PargrafodaLista"/>
        <w:autoSpaceDE w:val="0"/>
        <w:autoSpaceDN w:val="0"/>
        <w:adjustRightInd w:val="0"/>
        <w:spacing w:line="240" w:lineRule="auto"/>
        <w:ind w:left="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MAGNARELLI, G</w:t>
      </w:r>
      <w:r w:rsidR="0087332E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7332E"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>et</w:t>
      </w:r>
      <w:proofErr w:type="gramEnd"/>
      <w:r w:rsidRPr="0087332E"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 xml:space="preserve"> al</w:t>
      </w:r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. El </w:t>
      </w:r>
      <w:proofErr w:type="spellStart"/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>trabajo</w:t>
      </w:r>
      <w:proofErr w:type="spellEnd"/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>en</w:t>
      </w:r>
      <w:proofErr w:type="spellEnd"/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>pequeños</w:t>
      </w:r>
      <w:proofErr w:type="spellEnd"/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grupos facilita </w:t>
      </w:r>
      <w:proofErr w:type="spellStart"/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>la</w:t>
      </w:r>
      <w:proofErr w:type="spellEnd"/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>enseñanza-aprendizaje</w:t>
      </w:r>
      <w:proofErr w:type="spellEnd"/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de Bioquímica.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7332E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Rev. Bras. E</w:t>
      </w:r>
      <w:r w:rsidRPr="00B112B7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 xml:space="preserve">duc. </w:t>
      </w:r>
      <w:r w:rsidR="0087332E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B112B7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ed.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, Rio de Janeiro,</w:t>
      </w:r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v. 33, n. 3,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B112B7">
        <w:rPr>
          <w:rStyle w:val="apple-style-span"/>
          <w:rFonts w:ascii="Times New Roman" w:hAnsi="Times New Roman"/>
          <w:color w:val="000000"/>
          <w:sz w:val="24"/>
          <w:szCs w:val="24"/>
        </w:rPr>
        <w:t>set.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2009. </w:t>
      </w:r>
    </w:p>
    <w:p w:rsidR="0087332E" w:rsidRDefault="0087332E" w:rsidP="0087332E">
      <w:pPr>
        <w:pStyle w:val="PargrafodaLista"/>
        <w:autoSpaceDE w:val="0"/>
        <w:autoSpaceDN w:val="0"/>
        <w:adjustRightInd w:val="0"/>
        <w:spacing w:line="240" w:lineRule="auto"/>
        <w:ind w:left="0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707FDF" w:rsidRDefault="00707FDF" w:rsidP="0087332E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MINISTERIO DA SAÚDE. </w:t>
      </w:r>
      <w:r w:rsidRPr="0087332E">
        <w:rPr>
          <w:rFonts w:ascii="Times New Roman" w:hAnsi="Times New Roman"/>
          <w:b/>
          <w:sz w:val="24"/>
          <w:szCs w:val="24"/>
        </w:rPr>
        <w:t xml:space="preserve">Diabetes </w:t>
      </w:r>
      <w:proofErr w:type="spellStart"/>
      <w:r w:rsidRPr="0087332E">
        <w:rPr>
          <w:rFonts w:ascii="Times New Roman" w:hAnsi="Times New Roman"/>
          <w:b/>
          <w:sz w:val="24"/>
          <w:szCs w:val="24"/>
        </w:rPr>
        <w:t>Melitus</w:t>
      </w:r>
      <w:proofErr w:type="spellEnd"/>
      <w:r>
        <w:rPr>
          <w:rFonts w:ascii="Times New Roman" w:hAnsi="Times New Roman"/>
          <w:sz w:val="24"/>
          <w:szCs w:val="24"/>
        </w:rPr>
        <w:t>. Caderno de Atenção Básica n°16, Brasília, 2006</w:t>
      </w:r>
      <w:r w:rsidR="0087332E">
        <w:rPr>
          <w:rFonts w:ascii="Times New Roman" w:hAnsi="Times New Roman"/>
          <w:sz w:val="24"/>
          <w:szCs w:val="24"/>
        </w:rPr>
        <w:t>.</w:t>
      </w:r>
    </w:p>
    <w:p w:rsidR="0087332E" w:rsidRDefault="0087332E" w:rsidP="0087332E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07FDF" w:rsidRDefault="00707FDF" w:rsidP="0087332E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14"/>
        </w:rPr>
      </w:pPr>
      <w:r w:rsidRPr="00F21E5A">
        <w:rPr>
          <w:rFonts w:ascii="Times New Roman" w:hAnsi="Times New Roman"/>
          <w:sz w:val="24"/>
          <w:szCs w:val="24"/>
        </w:rPr>
        <w:t>ASSIS, F</w:t>
      </w:r>
      <w:r w:rsidR="0087332E">
        <w:rPr>
          <w:rFonts w:ascii="Times New Roman" w:hAnsi="Times New Roman"/>
          <w:sz w:val="24"/>
          <w:szCs w:val="24"/>
        </w:rPr>
        <w:t>.</w:t>
      </w:r>
      <w:r w:rsidRPr="00F21E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332E">
        <w:rPr>
          <w:rFonts w:ascii="Times New Roman" w:hAnsi="Times New Roman"/>
          <w:i/>
          <w:sz w:val="24"/>
          <w:szCs w:val="24"/>
        </w:rPr>
        <w:t>et</w:t>
      </w:r>
      <w:proofErr w:type="gramEnd"/>
      <w:r w:rsidRPr="0087332E">
        <w:rPr>
          <w:rFonts w:ascii="Times New Roman" w:hAnsi="Times New Roman"/>
          <w:i/>
          <w:sz w:val="24"/>
          <w:szCs w:val="24"/>
        </w:rPr>
        <w:t xml:space="preserve"> al</w:t>
      </w:r>
      <w:r w:rsidRPr="00F21E5A">
        <w:rPr>
          <w:rFonts w:ascii="Times New Roman" w:hAnsi="Times New Roman"/>
          <w:sz w:val="24"/>
          <w:szCs w:val="24"/>
        </w:rPr>
        <w:t xml:space="preserve">. Programa de Monitoria Acadêmica: Percepções de Monitores e Orientadores. </w:t>
      </w:r>
      <w:r w:rsidRPr="0087332E">
        <w:rPr>
          <w:rFonts w:ascii="Times New Roman" w:hAnsi="Times New Roman"/>
          <w:b/>
          <w:sz w:val="24"/>
          <w:szCs w:val="14"/>
        </w:rPr>
        <w:t xml:space="preserve">R </w:t>
      </w:r>
      <w:proofErr w:type="spellStart"/>
      <w:r w:rsidRPr="0087332E">
        <w:rPr>
          <w:rFonts w:ascii="Times New Roman" w:hAnsi="Times New Roman"/>
          <w:b/>
          <w:sz w:val="24"/>
          <w:szCs w:val="14"/>
        </w:rPr>
        <w:t>Enferm</w:t>
      </w:r>
      <w:proofErr w:type="spellEnd"/>
      <w:r w:rsidRPr="0087332E">
        <w:rPr>
          <w:rFonts w:ascii="Times New Roman" w:hAnsi="Times New Roman"/>
          <w:b/>
          <w:sz w:val="24"/>
          <w:szCs w:val="14"/>
        </w:rPr>
        <w:t xml:space="preserve"> UERJ</w:t>
      </w:r>
      <w:r w:rsidRPr="00F21E5A">
        <w:rPr>
          <w:rFonts w:ascii="Times New Roman" w:hAnsi="Times New Roman"/>
          <w:sz w:val="24"/>
          <w:szCs w:val="14"/>
        </w:rPr>
        <w:t xml:space="preserve">, Rio de Janeiro, 2006 </w:t>
      </w:r>
      <w:proofErr w:type="spellStart"/>
      <w:r w:rsidRPr="00F21E5A">
        <w:rPr>
          <w:rFonts w:ascii="Times New Roman" w:hAnsi="Times New Roman"/>
          <w:sz w:val="24"/>
          <w:szCs w:val="14"/>
        </w:rPr>
        <w:t>jul</w:t>
      </w:r>
      <w:proofErr w:type="spellEnd"/>
      <w:r w:rsidRPr="00F21E5A">
        <w:rPr>
          <w:rFonts w:ascii="Times New Roman" w:hAnsi="Times New Roman"/>
          <w:sz w:val="24"/>
          <w:szCs w:val="14"/>
        </w:rPr>
        <w:t xml:space="preserve">/set; </w:t>
      </w:r>
      <w:proofErr w:type="gramStart"/>
      <w:r w:rsidRPr="00F21E5A">
        <w:rPr>
          <w:rFonts w:ascii="Times New Roman" w:hAnsi="Times New Roman"/>
          <w:sz w:val="24"/>
          <w:szCs w:val="14"/>
        </w:rPr>
        <w:t>14(3):</w:t>
      </w:r>
      <w:proofErr w:type="gramEnd"/>
      <w:r w:rsidRPr="00F21E5A">
        <w:rPr>
          <w:rFonts w:ascii="Times New Roman" w:hAnsi="Times New Roman"/>
          <w:sz w:val="24"/>
          <w:szCs w:val="14"/>
        </w:rPr>
        <w:t xml:space="preserve">391-7. </w:t>
      </w:r>
    </w:p>
    <w:p w:rsidR="0087332E" w:rsidRPr="00F21E5A" w:rsidRDefault="0087332E" w:rsidP="0087332E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331A13" w:rsidRDefault="00707FDF" w:rsidP="0087332E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18"/>
        </w:rPr>
      </w:pPr>
      <w:r>
        <w:rPr>
          <w:rFonts w:ascii="Times New Roman" w:hAnsi="Times New Roman"/>
          <w:sz w:val="24"/>
          <w:szCs w:val="14"/>
        </w:rPr>
        <w:t xml:space="preserve">JESUS, </w:t>
      </w:r>
      <w:proofErr w:type="gramStart"/>
      <w:r>
        <w:rPr>
          <w:rFonts w:ascii="Times New Roman" w:hAnsi="Times New Roman"/>
          <w:sz w:val="24"/>
          <w:szCs w:val="14"/>
        </w:rPr>
        <w:t>D</w:t>
      </w:r>
      <w:r w:rsidR="0087332E">
        <w:rPr>
          <w:rFonts w:ascii="Times New Roman" w:hAnsi="Times New Roman"/>
          <w:sz w:val="24"/>
          <w:szCs w:val="14"/>
        </w:rPr>
        <w:t>.</w:t>
      </w:r>
      <w:proofErr w:type="gramEnd"/>
      <w:r>
        <w:rPr>
          <w:rFonts w:ascii="Times New Roman" w:hAnsi="Times New Roman"/>
          <w:sz w:val="24"/>
          <w:szCs w:val="14"/>
        </w:rPr>
        <w:t xml:space="preserve"> </w:t>
      </w:r>
      <w:r w:rsidRPr="0087332E">
        <w:rPr>
          <w:rFonts w:ascii="Times New Roman" w:hAnsi="Times New Roman"/>
          <w:i/>
          <w:sz w:val="24"/>
          <w:szCs w:val="14"/>
        </w:rPr>
        <w:t>et al</w:t>
      </w:r>
      <w:r>
        <w:rPr>
          <w:rFonts w:ascii="Times New Roman" w:hAnsi="Times New Roman"/>
          <w:sz w:val="24"/>
          <w:szCs w:val="14"/>
        </w:rPr>
        <w:t xml:space="preserve">. Programas de monitorias: um estudo de caso em uma IFES. </w:t>
      </w:r>
      <w:r w:rsidR="0087332E" w:rsidRPr="0087332E">
        <w:rPr>
          <w:rFonts w:ascii="Times New Roman" w:hAnsi="Times New Roman"/>
          <w:b/>
          <w:color w:val="000000"/>
          <w:sz w:val="24"/>
          <w:szCs w:val="18"/>
        </w:rPr>
        <w:t>RPCA</w:t>
      </w:r>
      <w:r w:rsidR="0087332E">
        <w:rPr>
          <w:rFonts w:ascii="Times New Roman" w:hAnsi="Times New Roman"/>
          <w:color w:val="000000"/>
          <w:sz w:val="24"/>
          <w:szCs w:val="18"/>
        </w:rPr>
        <w:t>,</w:t>
      </w:r>
      <w:r w:rsidRPr="00F21E5A">
        <w:rPr>
          <w:rFonts w:ascii="Times New Roman" w:hAnsi="Times New Roman"/>
          <w:color w:val="000000"/>
          <w:sz w:val="24"/>
          <w:szCs w:val="18"/>
        </w:rPr>
        <w:t xml:space="preserve"> Rio de Janeiro</w:t>
      </w:r>
      <w:r w:rsidR="0087332E">
        <w:rPr>
          <w:rFonts w:ascii="Times New Roman" w:hAnsi="Times New Roman"/>
          <w:color w:val="000000"/>
          <w:sz w:val="24"/>
          <w:szCs w:val="18"/>
        </w:rPr>
        <w:t>,</w:t>
      </w:r>
      <w:r w:rsidRPr="00F21E5A">
        <w:rPr>
          <w:rFonts w:ascii="Times New Roman" w:hAnsi="Times New Roman"/>
          <w:color w:val="000000"/>
          <w:sz w:val="24"/>
          <w:szCs w:val="18"/>
        </w:rPr>
        <w:t xml:space="preserve"> v. 6</w:t>
      </w:r>
      <w:r w:rsidR="0087332E">
        <w:rPr>
          <w:rFonts w:ascii="Times New Roman" w:hAnsi="Times New Roman"/>
          <w:color w:val="000000"/>
          <w:sz w:val="24"/>
          <w:szCs w:val="18"/>
        </w:rPr>
        <w:t>,</w:t>
      </w:r>
      <w:r w:rsidRPr="00F21E5A">
        <w:rPr>
          <w:rFonts w:ascii="Times New Roman" w:hAnsi="Times New Roman"/>
          <w:color w:val="000000"/>
          <w:sz w:val="24"/>
          <w:szCs w:val="18"/>
        </w:rPr>
        <w:t xml:space="preserve"> n. 4</w:t>
      </w:r>
      <w:r w:rsidR="0087332E">
        <w:rPr>
          <w:rFonts w:ascii="Times New Roman" w:hAnsi="Times New Roman"/>
          <w:color w:val="000000"/>
          <w:sz w:val="24"/>
          <w:szCs w:val="18"/>
        </w:rPr>
        <w:t>,</w:t>
      </w:r>
      <w:r w:rsidRPr="00F21E5A">
        <w:rPr>
          <w:rFonts w:ascii="Times New Roman" w:hAnsi="Times New Roman"/>
          <w:color w:val="000000"/>
          <w:sz w:val="24"/>
          <w:szCs w:val="18"/>
        </w:rPr>
        <w:t xml:space="preserve"> </w:t>
      </w:r>
      <w:r w:rsidR="0087332E">
        <w:rPr>
          <w:rFonts w:ascii="Times New Roman" w:hAnsi="Times New Roman"/>
          <w:color w:val="000000"/>
          <w:sz w:val="24"/>
          <w:szCs w:val="18"/>
        </w:rPr>
        <w:t>p</w:t>
      </w:r>
      <w:r w:rsidR="0087332E">
        <w:rPr>
          <w:rFonts w:ascii="Times New Roman" w:hAnsi="Times New Roman"/>
          <w:color w:val="000000"/>
          <w:sz w:val="24"/>
          <w:szCs w:val="18"/>
        </w:rPr>
        <w:t>.61-86.</w:t>
      </w:r>
      <w:r w:rsidR="0087332E">
        <w:rPr>
          <w:rFonts w:ascii="Times New Roman" w:hAnsi="Times New Roman"/>
          <w:color w:val="000000"/>
          <w:sz w:val="24"/>
          <w:szCs w:val="18"/>
        </w:rPr>
        <w:t xml:space="preserve"> O</w:t>
      </w:r>
      <w:r w:rsidRPr="00F21E5A">
        <w:rPr>
          <w:rFonts w:ascii="Times New Roman" w:hAnsi="Times New Roman"/>
          <w:color w:val="000000"/>
          <w:sz w:val="24"/>
          <w:szCs w:val="18"/>
        </w:rPr>
        <w:t>ut./dez. 2012</w:t>
      </w:r>
      <w:r w:rsidR="0087332E">
        <w:rPr>
          <w:rFonts w:ascii="Times New Roman" w:hAnsi="Times New Roman"/>
          <w:color w:val="000000"/>
          <w:sz w:val="24"/>
          <w:szCs w:val="18"/>
        </w:rPr>
        <w:t xml:space="preserve">. </w:t>
      </w:r>
    </w:p>
    <w:p w:rsidR="0087332E" w:rsidRDefault="0087332E" w:rsidP="0087332E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2788C" w:rsidRPr="00F21E5A" w:rsidRDefault="0062788C" w:rsidP="0087332E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7332E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MARIN, M</w:t>
      </w:r>
      <w:r w:rsidR="0087332E" w:rsidRPr="0087332E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87332E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J</w:t>
      </w:r>
      <w:r w:rsidR="0087332E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87332E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S</w:t>
      </w:r>
      <w:r w:rsidR="0087332E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87332E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7332E">
        <w:rPr>
          <w:rStyle w:val="apple-style-span"/>
          <w:rFonts w:ascii="Times New Roman" w:hAnsi="Times New Roman"/>
          <w:i/>
          <w:color w:val="000000"/>
          <w:sz w:val="24"/>
          <w:szCs w:val="24"/>
          <w:lang w:val="en-US"/>
        </w:rPr>
        <w:t>et al</w:t>
      </w:r>
      <w:r w:rsidR="0087332E" w:rsidRPr="0087332E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87332E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753E1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Aprendendo com a prática: experiência de estudantes da </w:t>
      </w:r>
      <w:proofErr w:type="spellStart"/>
      <w:r w:rsidRPr="001753E1">
        <w:rPr>
          <w:rStyle w:val="apple-style-span"/>
          <w:rFonts w:ascii="Times New Roman" w:hAnsi="Times New Roman"/>
          <w:color w:val="000000"/>
          <w:sz w:val="24"/>
          <w:szCs w:val="24"/>
        </w:rPr>
        <w:t>Famema</w:t>
      </w:r>
      <w:proofErr w:type="spellEnd"/>
      <w:r w:rsidRPr="001753E1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  <w:r w:rsidRPr="001753E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753E1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 xml:space="preserve">Rev. </w:t>
      </w:r>
      <w:r w:rsidR="0087332E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B</w:t>
      </w:r>
      <w:r w:rsidRPr="001753E1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 xml:space="preserve">ras. </w:t>
      </w:r>
      <w:r w:rsidR="0087332E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1753E1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 xml:space="preserve">duc. </w:t>
      </w:r>
      <w:r w:rsidR="0087332E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1753E1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ed.</w:t>
      </w:r>
      <w:r w:rsidRPr="001753E1">
        <w:rPr>
          <w:rStyle w:val="apple-style-span"/>
          <w:rFonts w:ascii="Times New Roman" w:hAnsi="Times New Roman"/>
          <w:color w:val="000000"/>
          <w:sz w:val="24"/>
          <w:szCs w:val="24"/>
        </w:rPr>
        <w:t>,  Rio de Janeiro,  v. 31,  n. 1, abr.  2007</w:t>
      </w:r>
    </w:p>
    <w:sectPr w:rsidR="0062788C" w:rsidRPr="00F21E5A" w:rsidSect="0087332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357C"/>
    <w:multiLevelType w:val="hybridMultilevel"/>
    <w:tmpl w:val="F00E13AA"/>
    <w:lvl w:ilvl="0" w:tplc="27FC584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F85B55"/>
    <w:multiLevelType w:val="hybridMultilevel"/>
    <w:tmpl w:val="B6C6822E"/>
    <w:lvl w:ilvl="0" w:tplc="152EEC2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508"/>
    <w:rsid w:val="00047264"/>
    <w:rsid w:val="00091E06"/>
    <w:rsid w:val="000C521F"/>
    <w:rsid w:val="000E2339"/>
    <w:rsid w:val="001753E1"/>
    <w:rsid w:val="00187DC0"/>
    <w:rsid w:val="002061F5"/>
    <w:rsid w:val="00213673"/>
    <w:rsid w:val="002266A2"/>
    <w:rsid w:val="002701D4"/>
    <w:rsid w:val="002A2E09"/>
    <w:rsid w:val="002B1D3F"/>
    <w:rsid w:val="002E3977"/>
    <w:rsid w:val="003234DC"/>
    <w:rsid w:val="00331A13"/>
    <w:rsid w:val="0033545A"/>
    <w:rsid w:val="003A3BD9"/>
    <w:rsid w:val="003E3B7E"/>
    <w:rsid w:val="004040DB"/>
    <w:rsid w:val="004E5345"/>
    <w:rsid w:val="00577A01"/>
    <w:rsid w:val="005D1508"/>
    <w:rsid w:val="0062788C"/>
    <w:rsid w:val="006A4FDB"/>
    <w:rsid w:val="006B4204"/>
    <w:rsid w:val="00707FDF"/>
    <w:rsid w:val="00710C4E"/>
    <w:rsid w:val="007E0F6F"/>
    <w:rsid w:val="008045F5"/>
    <w:rsid w:val="00821357"/>
    <w:rsid w:val="00846810"/>
    <w:rsid w:val="008527E1"/>
    <w:rsid w:val="0087332E"/>
    <w:rsid w:val="00896635"/>
    <w:rsid w:val="008D0F71"/>
    <w:rsid w:val="00902E7D"/>
    <w:rsid w:val="00960BC9"/>
    <w:rsid w:val="009B368A"/>
    <w:rsid w:val="00A50951"/>
    <w:rsid w:val="00AA682B"/>
    <w:rsid w:val="00B112B7"/>
    <w:rsid w:val="00B50901"/>
    <w:rsid w:val="00B6508B"/>
    <w:rsid w:val="00BC1D18"/>
    <w:rsid w:val="00CB218B"/>
    <w:rsid w:val="00CC2078"/>
    <w:rsid w:val="00CD5F40"/>
    <w:rsid w:val="00CE0C65"/>
    <w:rsid w:val="00CF3127"/>
    <w:rsid w:val="00D12EA0"/>
    <w:rsid w:val="00D77572"/>
    <w:rsid w:val="00DA1B26"/>
    <w:rsid w:val="00E10AE8"/>
    <w:rsid w:val="00E75C1A"/>
    <w:rsid w:val="00F21E5A"/>
    <w:rsid w:val="00F3015C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82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CD5F40"/>
    <w:rPr>
      <w:rFonts w:cs="Times New Roman"/>
    </w:rPr>
  </w:style>
  <w:style w:type="character" w:customStyle="1" w:styleId="apple-style-span">
    <w:name w:val="apple-style-span"/>
    <w:rsid w:val="00CD5F40"/>
    <w:rPr>
      <w:rFonts w:cs="Times New Roman"/>
    </w:rPr>
  </w:style>
  <w:style w:type="character" w:customStyle="1" w:styleId="st">
    <w:name w:val="st"/>
    <w:uiPriority w:val="99"/>
    <w:rsid w:val="00CD5F40"/>
  </w:style>
  <w:style w:type="character" w:styleId="nfase">
    <w:name w:val="Emphasis"/>
    <w:uiPriority w:val="99"/>
    <w:qFormat/>
    <w:rsid w:val="00CD5F40"/>
    <w:rPr>
      <w:rFonts w:cs="Times New Roman"/>
      <w:i/>
    </w:rPr>
  </w:style>
  <w:style w:type="character" w:styleId="CitaoHTML">
    <w:name w:val="HTML Cite"/>
    <w:uiPriority w:val="99"/>
    <w:semiHidden/>
    <w:rsid w:val="00CD5F40"/>
    <w:rPr>
      <w:rFonts w:cs="Times New Roman"/>
      <w:i/>
    </w:rPr>
  </w:style>
  <w:style w:type="paragraph" w:customStyle="1" w:styleId="Default">
    <w:name w:val="Default"/>
    <w:uiPriority w:val="99"/>
    <w:rsid w:val="00CC207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F21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5</Pages>
  <Words>1850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IMPORTANCIA DA MONITORIA TEÓRICO-PRÁTICA DE GLICEMIA CAPILAR, COMPLEMENTANDO O ENSINO EM SALA DE AULA</vt:lpstr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IMPORTANCIA DA MONITORIA TEÓRICO-PRÁTICA DE GLICEMIA CAPILAR, COMPLEMENTANDO O ENSINO EM SALA DE AULA</dc:title>
  <dc:subject/>
  <dc:creator>Thiago Medeiros</dc:creator>
  <cp:keywords/>
  <dc:description/>
  <cp:lastModifiedBy>Cris Hirsch</cp:lastModifiedBy>
  <cp:revision>13</cp:revision>
  <dcterms:created xsi:type="dcterms:W3CDTF">2013-10-23T15:46:00Z</dcterms:created>
  <dcterms:modified xsi:type="dcterms:W3CDTF">2013-10-31T10:59:00Z</dcterms:modified>
</cp:coreProperties>
</file>